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87E" w:rsidRPr="009C2D25" w:rsidRDefault="0017087E" w:rsidP="0017087E">
      <w:pPr>
        <w:widowControl w:val="0"/>
        <w:autoSpaceDE w:val="0"/>
        <w:autoSpaceDN w:val="0"/>
        <w:adjustRightInd w:val="0"/>
        <w:spacing w:before="100" w:after="100"/>
      </w:pPr>
      <w:r w:rsidRPr="009C2D25">
        <w:t>Приложение 1.</w:t>
      </w:r>
    </w:p>
    <w:p w:rsidR="0017087E" w:rsidRPr="009C2D25" w:rsidRDefault="0017087E" w:rsidP="0017087E">
      <w:pPr>
        <w:widowControl w:val="0"/>
        <w:autoSpaceDE w:val="0"/>
        <w:autoSpaceDN w:val="0"/>
        <w:adjustRightInd w:val="0"/>
        <w:spacing w:before="100" w:after="100"/>
      </w:pPr>
      <w:r w:rsidRPr="00CA23AF">
        <w:t xml:space="preserve">1. </w:t>
      </w:r>
      <w:r w:rsidRPr="009C2D25">
        <w:t>Ковкость.</w:t>
      </w:r>
    </w:p>
    <w:p w:rsidR="0017087E" w:rsidRPr="009C2D25" w:rsidRDefault="0017087E" w:rsidP="0017087E">
      <w:pPr>
        <w:widowControl w:val="0"/>
        <w:autoSpaceDE w:val="0"/>
        <w:autoSpaceDN w:val="0"/>
        <w:adjustRightInd w:val="0"/>
        <w:spacing w:before="100" w:after="100"/>
      </w:pPr>
      <w:r w:rsidRPr="00CA23AF">
        <w:t xml:space="preserve">2. </w:t>
      </w:r>
      <w:r w:rsidRPr="009C2D25">
        <w:t xml:space="preserve">Существование </w:t>
      </w:r>
      <w:proofErr w:type="spellStart"/>
      <w:r w:rsidRPr="009C2D25">
        <w:t>аллотропных</w:t>
      </w:r>
      <w:proofErr w:type="spellEnd"/>
      <w:r w:rsidRPr="009C2D25">
        <w:t xml:space="preserve"> видоизменений.</w:t>
      </w:r>
    </w:p>
    <w:p w:rsidR="0017087E" w:rsidRPr="009C2D25" w:rsidRDefault="0017087E" w:rsidP="0017087E">
      <w:pPr>
        <w:widowControl w:val="0"/>
        <w:autoSpaceDE w:val="0"/>
        <w:autoSpaceDN w:val="0"/>
        <w:adjustRightInd w:val="0"/>
        <w:spacing w:before="100" w:after="100"/>
      </w:pPr>
      <w:r w:rsidRPr="00CA23AF">
        <w:t xml:space="preserve">3. </w:t>
      </w:r>
      <w:r w:rsidRPr="009C2D25">
        <w:t>Металлический блеск.</w:t>
      </w:r>
    </w:p>
    <w:p w:rsidR="0017087E" w:rsidRPr="009C2D25" w:rsidRDefault="0017087E" w:rsidP="0017087E">
      <w:pPr>
        <w:widowControl w:val="0"/>
        <w:autoSpaceDE w:val="0"/>
        <w:autoSpaceDN w:val="0"/>
        <w:adjustRightInd w:val="0"/>
        <w:spacing w:before="100" w:after="100"/>
      </w:pPr>
      <w:r w:rsidRPr="00CA23AF">
        <w:t xml:space="preserve">4. </w:t>
      </w:r>
      <w:r w:rsidRPr="009C2D25">
        <w:t>Газообразное агрегатное состояние.</w:t>
      </w:r>
    </w:p>
    <w:p w:rsidR="0017087E" w:rsidRPr="009C2D25" w:rsidRDefault="0017087E" w:rsidP="0017087E">
      <w:pPr>
        <w:widowControl w:val="0"/>
        <w:autoSpaceDE w:val="0"/>
        <w:autoSpaceDN w:val="0"/>
        <w:adjustRightInd w:val="0"/>
        <w:spacing w:before="100" w:after="100"/>
      </w:pPr>
      <w:r w:rsidRPr="009C2D25">
        <w:t>5. Могут быть и окислителями и восстановителями.</w:t>
      </w:r>
    </w:p>
    <w:p w:rsidR="0017087E" w:rsidRPr="009C2D25" w:rsidRDefault="0017087E" w:rsidP="0017087E">
      <w:pPr>
        <w:widowControl w:val="0"/>
        <w:autoSpaceDE w:val="0"/>
        <w:autoSpaceDN w:val="0"/>
        <w:adjustRightInd w:val="0"/>
        <w:spacing w:before="100" w:after="100"/>
      </w:pPr>
      <w:r w:rsidRPr="009C2D25">
        <w:t>6. Пластичность.</w:t>
      </w:r>
    </w:p>
    <w:p w:rsidR="0017087E" w:rsidRPr="009C2D25" w:rsidRDefault="0017087E" w:rsidP="0017087E">
      <w:pPr>
        <w:widowControl w:val="0"/>
        <w:autoSpaceDE w:val="0"/>
        <w:autoSpaceDN w:val="0"/>
        <w:adjustRightInd w:val="0"/>
        <w:spacing w:before="100" w:after="100"/>
      </w:pPr>
      <w:r w:rsidRPr="009C2D25">
        <w:t>7. Низкая температура кипения.</w:t>
      </w:r>
    </w:p>
    <w:p w:rsidR="0017087E" w:rsidRPr="009C2D25" w:rsidRDefault="0017087E" w:rsidP="0017087E">
      <w:pPr>
        <w:widowControl w:val="0"/>
        <w:autoSpaceDE w:val="0"/>
        <w:autoSpaceDN w:val="0"/>
        <w:adjustRightInd w:val="0"/>
        <w:spacing w:before="100" w:after="100"/>
      </w:pPr>
      <w:r w:rsidRPr="009C2D25">
        <w:t>8. Хорошая электропроводность.</w:t>
      </w:r>
    </w:p>
    <w:p w:rsidR="0017087E" w:rsidRPr="009C2D25" w:rsidRDefault="0017087E" w:rsidP="0017087E">
      <w:pPr>
        <w:widowControl w:val="0"/>
        <w:autoSpaceDE w:val="0"/>
        <w:autoSpaceDN w:val="0"/>
        <w:adjustRightInd w:val="0"/>
        <w:spacing w:before="100" w:after="100"/>
      </w:pPr>
      <w:r w:rsidRPr="009C2D25">
        <w:t>9. Большой радиус атома.</w:t>
      </w:r>
    </w:p>
    <w:p w:rsidR="0017087E" w:rsidRPr="009C2D25" w:rsidRDefault="0017087E" w:rsidP="0017087E">
      <w:pPr>
        <w:widowControl w:val="0"/>
        <w:autoSpaceDE w:val="0"/>
        <w:autoSpaceDN w:val="0"/>
        <w:adjustRightInd w:val="0"/>
        <w:spacing w:before="100" w:after="100"/>
      </w:pPr>
      <w:r w:rsidRPr="009C2D25">
        <w:t>10. Молекулярная кристаллическая решетка.</w:t>
      </w:r>
    </w:p>
    <w:p w:rsidR="0017087E" w:rsidRPr="009C2D25" w:rsidRDefault="0017087E" w:rsidP="0017087E">
      <w:pPr>
        <w:widowControl w:val="0"/>
        <w:autoSpaceDE w:val="0"/>
        <w:autoSpaceDN w:val="0"/>
        <w:adjustRightInd w:val="0"/>
        <w:spacing w:before="100" w:after="100"/>
      </w:pPr>
      <w:r w:rsidRPr="009C2D25">
        <w:t>11. Атомная кристаллическая решетка.</w:t>
      </w:r>
    </w:p>
    <w:p w:rsidR="0017087E" w:rsidRPr="009C2D25" w:rsidRDefault="0017087E" w:rsidP="0017087E">
      <w:pPr>
        <w:widowControl w:val="0"/>
        <w:autoSpaceDE w:val="0"/>
        <w:autoSpaceDN w:val="0"/>
        <w:adjustRightInd w:val="0"/>
        <w:spacing w:before="100" w:after="100"/>
      </w:pPr>
      <w:r w:rsidRPr="009C2D25">
        <w:t>12. Хорошая теплопроводность.</w:t>
      </w:r>
    </w:p>
    <w:p w:rsidR="0017087E" w:rsidRPr="009C2D25" w:rsidRDefault="0017087E" w:rsidP="0017087E">
      <w:pPr>
        <w:widowControl w:val="0"/>
        <w:autoSpaceDE w:val="0"/>
        <w:autoSpaceDN w:val="0"/>
        <w:adjustRightInd w:val="0"/>
        <w:spacing w:before="100" w:after="100"/>
      </w:pPr>
      <w:r w:rsidRPr="009C2D25">
        <w:t>13. Ковалентная неполярная связь в молекуле.</w:t>
      </w:r>
    </w:p>
    <w:p w:rsidR="0017087E" w:rsidRPr="009C2D25" w:rsidRDefault="0017087E" w:rsidP="0017087E">
      <w:pPr>
        <w:widowControl w:val="0"/>
        <w:autoSpaceDE w:val="0"/>
        <w:autoSpaceDN w:val="0"/>
        <w:adjustRightInd w:val="0"/>
        <w:spacing w:before="100" w:after="100"/>
      </w:pPr>
      <w:r w:rsidRPr="009C2D25">
        <w:t>14. Восстановители.</w:t>
      </w:r>
    </w:p>
    <w:p w:rsidR="0017087E" w:rsidRDefault="0017087E" w:rsidP="0017087E">
      <w:pPr>
        <w:widowControl w:val="0"/>
        <w:autoSpaceDE w:val="0"/>
        <w:autoSpaceDN w:val="0"/>
        <w:adjustRightInd w:val="0"/>
        <w:spacing w:before="100" w:after="100"/>
      </w:pPr>
      <w:r w:rsidRPr="009C2D25">
        <w:t>15. Содержат от 4 до 8 электронов на внешнем уровне.</w:t>
      </w:r>
    </w:p>
    <w:p w:rsidR="0017087E" w:rsidRPr="009C2D25" w:rsidRDefault="0017087E" w:rsidP="0017087E">
      <w:pPr>
        <w:widowControl w:val="0"/>
        <w:autoSpaceDE w:val="0"/>
        <w:autoSpaceDN w:val="0"/>
        <w:adjustRightInd w:val="0"/>
        <w:spacing w:before="100" w:after="100"/>
      </w:pPr>
      <w:r w:rsidRPr="009C2D25">
        <w:t>Приложение №</w:t>
      </w:r>
      <w:r>
        <w:t>2</w:t>
      </w:r>
    </w:p>
    <w:p w:rsidR="0017087E" w:rsidRPr="009C2D25" w:rsidRDefault="0017087E" w:rsidP="0017087E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9C2D25">
        <w:t xml:space="preserve">                           Рабочий  лист по теме «Галогены». </w:t>
      </w:r>
    </w:p>
    <w:tbl>
      <w:tblPr>
        <w:tblW w:w="0" w:type="auto"/>
        <w:tblLayout w:type="fixed"/>
        <w:tblLook w:val="0000"/>
      </w:tblPr>
      <w:tblGrid>
        <w:gridCol w:w="2269"/>
        <w:gridCol w:w="8378"/>
      </w:tblGrid>
      <w:tr w:rsidR="0017087E" w:rsidRPr="00D33428" w:rsidTr="004F784F">
        <w:tblPrEx>
          <w:tblCellMar>
            <w:top w:w="0" w:type="dxa"/>
            <w:bottom w:w="0" w:type="dxa"/>
          </w:tblCellMar>
        </w:tblPrEx>
        <w:trPr>
          <w:trHeight w:val="197"/>
        </w:trPr>
        <w:tc>
          <w:tcPr>
            <w:tcW w:w="22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spacing w:after="200"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D33428">
              <w:rPr>
                <w:b/>
                <w:bCs/>
                <w:sz w:val="22"/>
                <w:szCs w:val="22"/>
                <w:lang w:val="en-US"/>
              </w:rPr>
              <w:t>I</w:t>
            </w:r>
            <w:r w:rsidRPr="00D33428">
              <w:rPr>
                <w:b/>
                <w:bCs/>
                <w:lang w:val="en-US"/>
              </w:rPr>
              <w:t xml:space="preserve">. </w:t>
            </w:r>
            <w:r w:rsidRPr="00D33428">
              <w:rPr>
                <w:b/>
                <w:bCs/>
              </w:rPr>
              <w:t>Строение атомов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spacing w:after="200" w:line="276" w:lineRule="auto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spacing w:after="200" w:line="276" w:lineRule="auto"/>
              <w:rPr>
                <w:b/>
                <w:bCs/>
                <w:sz w:val="22"/>
                <w:szCs w:val="22"/>
                <w:u w:val="single"/>
              </w:rPr>
            </w:pPr>
            <w:r w:rsidRPr="00D33428">
              <w:rPr>
                <w:b/>
                <w:bCs/>
                <w:sz w:val="22"/>
                <w:szCs w:val="22"/>
              </w:rPr>
              <w:t>1)</w:t>
            </w:r>
            <w:r w:rsidRPr="00D33428">
              <w:rPr>
                <w:b/>
                <w:bCs/>
                <w:sz w:val="22"/>
                <w:szCs w:val="22"/>
                <w:u w:val="single"/>
              </w:rPr>
              <w:t>Положение галогенов в Периодической системе: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spacing w:after="200" w:line="276" w:lineRule="auto"/>
              <w:rPr>
                <w:b/>
                <w:bCs/>
                <w:sz w:val="22"/>
                <w:szCs w:val="22"/>
                <w:u w:val="single"/>
              </w:rPr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spacing w:after="200" w:line="276" w:lineRule="auto"/>
              <w:rPr>
                <w:sz w:val="22"/>
                <w:szCs w:val="22"/>
              </w:rPr>
            </w:pPr>
            <w:r w:rsidRPr="00D33428">
              <w:rPr>
                <w:sz w:val="22"/>
                <w:szCs w:val="22"/>
              </w:rPr>
              <w:t xml:space="preserve">Элементы </w:t>
            </w:r>
            <w:proofErr w:type="spellStart"/>
            <w:r w:rsidRPr="00D33428">
              <w:rPr>
                <w:sz w:val="22"/>
                <w:szCs w:val="22"/>
              </w:rPr>
              <w:t>______________________Группа</w:t>
            </w:r>
            <w:proofErr w:type="spellEnd"/>
            <w:r w:rsidRPr="00D33428">
              <w:rPr>
                <w:sz w:val="22"/>
                <w:szCs w:val="22"/>
              </w:rPr>
              <w:t xml:space="preserve"> ______, подгруппа __________</w:t>
            </w:r>
            <w:r w:rsidRPr="00D33428">
              <w:rPr>
                <w:sz w:val="22"/>
                <w:szCs w:val="22"/>
              </w:rPr>
              <w:tab/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spacing w:after="200" w:line="276" w:lineRule="auto"/>
              <w:rPr>
                <w:b/>
                <w:bCs/>
                <w:sz w:val="22"/>
                <w:szCs w:val="22"/>
                <w:u w:val="single"/>
              </w:rPr>
            </w:pPr>
            <w:r w:rsidRPr="00D33428">
              <w:rPr>
                <w:b/>
                <w:bCs/>
                <w:sz w:val="22"/>
                <w:szCs w:val="22"/>
                <w:lang w:val="en-US"/>
              </w:rPr>
              <w:t>2)</w:t>
            </w:r>
            <w:r w:rsidRPr="00D33428">
              <w:rPr>
                <w:b/>
                <w:bCs/>
                <w:sz w:val="22"/>
                <w:szCs w:val="22"/>
                <w:u w:val="single"/>
              </w:rPr>
              <w:t>Строение атома</w:t>
            </w:r>
          </w:p>
          <w:p w:rsidR="0017087E" w:rsidRPr="00D33428" w:rsidRDefault="0017087E" w:rsidP="004F784F">
            <w:pPr>
              <w:widowControl w:val="0"/>
              <w:numPr>
                <w:ilvl w:val="0"/>
                <w:numId w:val="1"/>
              </w:numPr>
              <w:tabs>
                <w:tab w:val="left" w:pos="1189"/>
              </w:tabs>
              <w:autoSpaceDE w:val="0"/>
              <w:autoSpaceDN w:val="0"/>
              <w:adjustRightInd w:val="0"/>
              <w:ind w:left="720" w:hanging="360"/>
              <w:rPr>
                <w:sz w:val="22"/>
                <w:szCs w:val="22"/>
              </w:rPr>
            </w:pPr>
            <w:r w:rsidRPr="00D33428">
              <w:rPr>
                <w:sz w:val="22"/>
                <w:szCs w:val="22"/>
              </w:rPr>
              <w:t>количество электронов на внешнем энергетическом уровне ______</w:t>
            </w:r>
          </w:p>
          <w:p w:rsidR="0017087E" w:rsidRPr="00D33428" w:rsidRDefault="0017087E" w:rsidP="004F784F">
            <w:pPr>
              <w:widowControl w:val="0"/>
              <w:numPr>
                <w:ilvl w:val="0"/>
                <w:numId w:val="1"/>
              </w:numPr>
              <w:tabs>
                <w:tab w:val="left" w:pos="1189"/>
              </w:tabs>
              <w:autoSpaceDE w:val="0"/>
              <w:autoSpaceDN w:val="0"/>
              <w:adjustRightInd w:val="0"/>
              <w:ind w:left="720" w:hanging="360"/>
              <w:rPr>
                <w:sz w:val="22"/>
                <w:szCs w:val="22"/>
              </w:rPr>
            </w:pPr>
            <w:r w:rsidRPr="00D33428">
              <w:rPr>
                <w:sz w:val="22"/>
                <w:szCs w:val="22"/>
              </w:rPr>
              <w:lastRenderedPageBreak/>
              <w:t>атомы галогенов проявляют _______________________ свойства</w:t>
            </w:r>
          </w:p>
          <w:p w:rsidR="0017087E" w:rsidRPr="00D33428" w:rsidRDefault="0017087E" w:rsidP="004F784F">
            <w:pPr>
              <w:widowControl w:val="0"/>
              <w:numPr>
                <w:ilvl w:val="0"/>
                <w:numId w:val="1"/>
              </w:numPr>
              <w:tabs>
                <w:tab w:val="left" w:pos="1189"/>
              </w:tabs>
              <w:autoSpaceDE w:val="0"/>
              <w:autoSpaceDN w:val="0"/>
              <w:adjustRightInd w:val="0"/>
              <w:ind w:left="720" w:hanging="360"/>
              <w:rPr>
                <w:sz w:val="22"/>
                <w:szCs w:val="22"/>
              </w:rPr>
            </w:pPr>
            <w:r w:rsidRPr="00D33428">
              <w:rPr>
                <w:sz w:val="22"/>
                <w:szCs w:val="22"/>
              </w:rPr>
              <w:t>возможные степени окисления у фтора ______, у остальных галогенов _________________</w:t>
            </w:r>
          </w:p>
          <w:p w:rsidR="0017087E" w:rsidRPr="00D33428" w:rsidRDefault="0017087E" w:rsidP="004F784F">
            <w:pPr>
              <w:widowControl w:val="0"/>
              <w:numPr>
                <w:ilvl w:val="0"/>
                <w:numId w:val="1"/>
              </w:numPr>
              <w:tabs>
                <w:tab w:val="left" w:pos="1189"/>
              </w:tabs>
              <w:autoSpaceDE w:val="0"/>
              <w:autoSpaceDN w:val="0"/>
              <w:adjustRightInd w:val="0"/>
              <w:ind w:left="720" w:hanging="360"/>
              <w:rPr>
                <w:sz w:val="22"/>
                <w:szCs w:val="22"/>
              </w:rPr>
            </w:pPr>
            <w:r w:rsidRPr="00D33428">
              <w:rPr>
                <w:sz w:val="22"/>
                <w:szCs w:val="22"/>
              </w:rPr>
              <w:t>в подгруппе сверху вниз заряд ядра</w:t>
            </w:r>
            <w:proofErr w:type="gramStart"/>
            <w:r w:rsidRPr="00D33428">
              <w:rPr>
                <w:sz w:val="22"/>
                <w:szCs w:val="22"/>
              </w:rPr>
              <w:t xml:space="preserve"> </w:t>
            </w:r>
            <w:proofErr w:type="spellStart"/>
            <w:r w:rsidRPr="00D33428">
              <w:rPr>
                <w:sz w:val="22"/>
                <w:szCs w:val="22"/>
              </w:rPr>
              <w:t>________________,</w:t>
            </w:r>
            <w:proofErr w:type="gramEnd"/>
            <w:r w:rsidRPr="00D33428">
              <w:rPr>
                <w:sz w:val="22"/>
                <w:szCs w:val="22"/>
              </w:rPr>
              <w:t>количество</w:t>
            </w:r>
            <w:proofErr w:type="spellEnd"/>
            <w:r w:rsidRPr="00D33428">
              <w:rPr>
                <w:sz w:val="22"/>
                <w:szCs w:val="22"/>
              </w:rPr>
              <w:t xml:space="preserve"> энергетических уровней ________________, атомный радиус ____________________</w:t>
            </w:r>
          </w:p>
          <w:p w:rsidR="0017087E" w:rsidRPr="00D33428" w:rsidRDefault="0017087E" w:rsidP="004F784F">
            <w:pPr>
              <w:widowControl w:val="0"/>
              <w:numPr>
                <w:ilvl w:val="0"/>
                <w:numId w:val="1"/>
              </w:numPr>
              <w:tabs>
                <w:tab w:val="left" w:pos="1189"/>
              </w:tabs>
              <w:autoSpaceDE w:val="0"/>
              <w:autoSpaceDN w:val="0"/>
              <w:adjustRightInd w:val="0"/>
              <w:ind w:left="720" w:hanging="360"/>
              <w:rPr>
                <w:sz w:val="22"/>
                <w:szCs w:val="22"/>
              </w:rPr>
            </w:pPr>
            <w:proofErr w:type="spellStart"/>
            <w:r w:rsidRPr="00D33428">
              <w:rPr>
                <w:sz w:val="22"/>
                <w:szCs w:val="22"/>
              </w:rPr>
              <w:t>Электроотрицательность</w:t>
            </w:r>
            <w:proofErr w:type="spellEnd"/>
            <w:r w:rsidRPr="00D33428">
              <w:rPr>
                <w:sz w:val="22"/>
                <w:szCs w:val="22"/>
              </w:rPr>
              <w:t xml:space="preserve"> и окислительные свойства в подгруппе ____________________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spacing w:after="200" w:line="276" w:lineRule="auto"/>
              <w:rPr>
                <w:sz w:val="22"/>
                <w:szCs w:val="22"/>
              </w:rPr>
            </w:pPr>
            <w:r w:rsidRPr="00D33428">
              <w:rPr>
                <w:sz w:val="22"/>
                <w:szCs w:val="22"/>
              </w:rPr>
              <w:t xml:space="preserve">        </w:t>
            </w:r>
            <w:r w:rsidRPr="00D33428">
              <w:rPr>
                <w:sz w:val="22"/>
                <w:szCs w:val="22"/>
                <w:lang w:val="en-US"/>
              </w:rPr>
              <w:t>F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spacing w:after="200" w:line="276" w:lineRule="auto"/>
              <w:rPr>
                <w:sz w:val="22"/>
                <w:szCs w:val="22"/>
              </w:rPr>
            </w:pPr>
            <w:r w:rsidRPr="00D33428">
              <w:rPr>
                <w:sz w:val="22"/>
                <w:szCs w:val="22"/>
              </w:rPr>
              <w:t xml:space="preserve">       </w:t>
            </w:r>
            <w:r w:rsidRPr="00D33428">
              <w:rPr>
                <w:sz w:val="22"/>
                <w:szCs w:val="22"/>
                <w:lang w:val="en-US"/>
              </w:rPr>
              <w:t>CI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spacing w:after="200" w:line="276" w:lineRule="auto"/>
              <w:rPr>
                <w:sz w:val="22"/>
                <w:szCs w:val="22"/>
              </w:rPr>
            </w:pPr>
            <w:r w:rsidRPr="00D33428">
              <w:rPr>
                <w:sz w:val="22"/>
                <w:szCs w:val="22"/>
              </w:rPr>
              <w:t xml:space="preserve">       </w:t>
            </w:r>
            <w:r w:rsidRPr="00D33428">
              <w:rPr>
                <w:sz w:val="22"/>
                <w:szCs w:val="22"/>
                <w:lang w:val="en-US"/>
              </w:rPr>
              <w:t>Br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spacing w:after="200" w:line="276" w:lineRule="auto"/>
              <w:rPr>
                <w:sz w:val="22"/>
                <w:szCs w:val="22"/>
              </w:rPr>
            </w:pPr>
            <w:r w:rsidRPr="00D33428">
              <w:rPr>
                <w:sz w:val="22"/>
                <w:szCs w:val="22"/>
              </w:rPr>
              <w:t xml:space="preserve">        </w:t>
            </w:r>
            <w:r w:rsidRPr="00D33428">
              <w:rPr>
                <w:sz w:val="22"/>
                <w:szCs w:val="22"/>
                <w:lang w:val="en-US"/>
              </w:rPr>
              <w:t>I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spacing w:after="200" w:line="276" w:lineRule="auto"/>
              <w:rPr>
                <w:sz w:val="22"/>
                <w:szCs w:val="22"/>
              </w:rPr>
            </w:pPr>
            <w:r w:rsidRPr="00D33428">
              <w:rPr>
                <w:sz w:val="22"/>
                <w:szCs w:val="22"/>
              </w:rPr>
              <w:t xml:space="preserve">       </w:t>
            </w:r>
            <w:r w:rsidRPr="00D33428">
              <w:rPr>
                <w:sz w:val="22"/>
                <w:szCs w:val="22"/>
                <w:lang w:val="en-US"/>
              </w:rPr>
              <w:t>At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spacing w:after="200" w:line="276" w:lineRule="auto"/>
              <w:rPr>
                <w:b/>
                <w:bCs/>
                <w:sz w:val="22"/>
                <w:szCs w:val="22"/>
                <w:u w:val="single"/>
              </w:rPr>
            </w:pPr>
            <w:r w:rsidRPr="00D33428">
              <w:rPr>
                <w:b/>
                <w:bCs/>
                <w:sz w:val="22"/>
                <w:szCs w:val="22"/>
                <w:u w:val="single"/>
              </w:rPr>
              <w:t>Выполните задание:</w:t>
            </w:r>
          </w:p>
          <w:p w:rsidR="0017087E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spacing w:after="200" w:line="276" w:lineRule="auto"/>
              <w:rPr>
                <w:sz w:val="22"/>
                <w:szCs w:val="22"/>
              </w:rPr>
            </w:pPr>
            <w:r w:rsidRPr="00D33428">
              <w:rPr>
                <w:sz w:val="22"/>
                <w:szCs w:val="22"/>
              </w:rPr>
              <w:t>1) Составьте схемы строения атомов фтора и хлора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spacing w:after="200" w:line="276" w:lineRule="auto"/>
              <w:rPr>
                <w:sz w:val="22"/>
                <w:szCs w:val="22"/>
              </w:rPr>
            </w:pPr>
            <w:r w:rsidRPr="00D33428">
              <w:rPr>
                <w:sz w:val="22"/>
                <w:szCs w:val="22"/>
              </w:rPr>
              <w:t>2) Определите степени окисления хлора в соединениях: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spacing w:after="200" w:line="276" w:lineRule="auto"/>
              <w:rPr>
                <w:sz w:val="22"/>
                <w:szCs w:val="22"/>
              </w:rPr>
            </w:pPr>
            <w:r w:rsidRPr="00D33428">
              <w:rPr>
                <w:sz w:val="22"/>
                <w:szCs w:val="22"/>
              </w:rPr>
              <w:t xml:space="preserve">  </w:t>
            </w:r>
            <w:r w:rsidRPr="00D33428">
              <w:rPr>
                <w:sz w:val="22"/>
                <w:szCs w:val="22"/>
                <w:lang w:val="en-US"/>
              </w:rPr>
              <w:t>HCL</w:t>
            </w:r>
            <w:r w:rsidRPr="00D33428">
              <w:rPr>
                <w:sz w:val="22"/>
                <w:szCs w:val="22"/>
              </w:rPr>
              <w:t xml:space="preserve">           </w:t>
            </w:r>
            <w:r w:rsidRPr="00D33428">
              <w:rPr>
                <w:sz w:val="22"/>
                <w:szCs w:val="22"/>
                <w:lang w:val="en-US"/>
              </w:rPr>
              <w:t>HCLO</w:t>
            </w:r>
            <w:r w:rsidRPr="00D33428">
              <w:rPr>
                <w:sz w:val="22"/>
                <w:szCs w:val="22"/>
              </w:rPr>
              <w:t xml:space="preserve">         </w:t>
            </w:r>
            <w:r w:rsidRPr="00D33428">
              <w:rPr>
                <w:sz w:val="22"/>
                <w:szCs w:val="22"/>
                <w:lang w:val="en-US"/>
              </w:rPr>
              <w:t>HCLO</w:t>
            </w:r>
            <w:r w:rsidRPr="00D33428">
              <w:rPr>
                <w:sz w:val="16"/>
                <w:szCs w:val="16"/>
              </w:rPr>
              <w:t xml:space="preserve">2 </w:t>
            </w:r>
            <w:r w:rsidRPr="00D33428">
              <w:rPr>
                <w:sz w:val="22"/>
                <w:szCs w:val="22"/>
              </w:rPr>
              <w:t xml:space="preserve">        </w:t>
            </w:r>
            <w:r w:rsidRPr="00D33428">
              <w:rPr>
                <w:sz w:val="22"/>
                <w:szCs w:val="22"/>
                <w:lang w:val="en-US"/>
              </w:rPr>
              <w:t>HCLO</w:t>
            </w:r>
            <w:r w:rsidRPr="00D33428">
              <w:rPr>
                <w:sz w:val="16"/>
                <w:szCs w:val="16"/>
              </w:rPr>
              <w:t>3</w:t>
            </w:r>
            <w:r w:rsidRPr="00D33428">
              <w:rPr>
                <w:sz w:val="22"/>
                <w:szCs w:val="22"/>
              </w:rPr>
              <w:t xml:space="preserve">              </w:t>
            </w:r>
            <w:r w:rsidRPr="00D33428">
              <w:rPr>
                <w:sz w:val="22"/>
                <w:szCs w:val="22"/>
                <w:lang w:val="en-US"/>
              </w:rPr>
              <w:t>HCLO</w:t>
            </w:r>
            <w:r w:rsidRPr="00D33428">
              <w:rPr>
                <w:sz w:val="16"/>
                <w:szCs w:val="16"/>
              </w:rPr>
              <w:t>4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spacing w:after="200" w:line="276" w:lineRule="auto"/>
              <w:rPr>
                <w:sz w:val="22"/>
                <w:szCs w:val="22"/>
              </w:rPr>
            </w:pPr>
          </w:p>
        </w:tc>
      </w:tr>
      <w:tr w:rsidR="0017087E" w:rsidRPr="00D33428" w:rsidTr="004F784F">
        <w:tblPrEx>
          <w:tblCellMar>
            <w:top w:w="0" w:type="dxa"/>
            <w:bottom w:w="0" w:type="dxa"/>
          </w:tblCellMar>
        </w:tblPrEx>
        <w:trPr>
          <w:trHeight w:val="3412"/>
        </w:trPr>
        <w:tc>
          <w:tcPr>
            <w:tcW w:w="226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D33428">
              <w:rPr>
                <w:b/>
                <w:bCs/>
                <w:lang w:val="en-US"/>
              </w:rPr>
              <w:lastRenderedPageBreak/>
              <w:t>II</w:t>
            </w:r>
            <w:r w:rsidRPr="00D33428">
              <w:rPr>
                <w:b/>
                <w:bCs/>
              </w:rPr>
              <w:t>. Простые вещества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  <w:r w:rsidRPr="00D33428">
              <w:t>(формулы, строение, физические свойства)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  <w:r w:rsidRPr="00D33428">
              <w:rPr>
                <w:b/>
                <w:bCs/>
                <w:lang w:val="en-US"/>
              </w:rPr>
              <w:t>III</w:t>
            </w:r>
            <w:r w:rsidRPr="00D33428">
              <w:rPr>
                <w:b/>
                <w:bCs/>
              </w:rPr>
              <w:t xml:space="preserve">.Химические свойства </w:t>
            </w:r>
            <w:r w:rsidRPr="00D33428">
              <w:t>(взаимодействие с простыми и сложными веществами)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D33428">
              <w:rPr>
                <w:b/>
                <w:bCs/>
              </w:rPr>
              <w:t>Ряд активности        галогенов</w:t>
            </w:r>
          </w:p>
        </w:tc>
        <w:tc>
          <w:tcPr>
            <w:tcW w:w="8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</w:pPr>
            <w:r w:rsidRPr="00D33428">
              <w:t>1.Формулы простых веществ_____________________________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</w:pPr>
            <w:r w:rsidRPr="00D33428">
              <w:t>2.Вид химической связи_________________________________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</w:pPr>
            <w:r w:rsidRPr="00D33428">
              <w:t>3.Кристаллическая решетка_______________________________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</w:pPr>
            <w:r w:rsidRPr="00D33428">
              <w:t>4.Агрегатное состояние и цвет: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vertAlign w:val="subscript"/>
                <w:lang w:val="en-US"/>
              </w:rPr>
            </w:pPr>
            <w:r w:rsidRPr="00D33428">
              <w:t xml:space="preserve">           </w:t>
            </w:r>
            <w:r w:rsidRPr="00D33428">
              <w:rPr>
                <w:lang w:val="en-US"/>
              </w:rPr>
              <w:t>F</w:t>
            </w:r>
            <w:r w:rsidRPr="00D33428">
              <w:rPr>
                <w:vertAlign w:val="subscript"/>
                <w:lang w:val="en-US"/>
              </w:rPr>
              <w:t>2_________________________________________________________________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vertAlign w:val="subscript"/>
                <w:lang w:val="en-US"/>
              </w:rPr>
            </w:pPr>
            <w:r w:rsidRPr="00D33428">
              <w:rPr>
                <w:lang w:val="en-US"/>
              </w:rPr>
              <w:t xml:space="preserve">            CI</w:t>
            </w:r>
            <w:r w:rsidRPr="00D33428">
              <w:rPr>
                <w:vertAlign w:val="subscript"/>
                <w:lang w:val="en-US"/>
              </w:rPr>
              <w:t>2___________________________________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lang w:val="en-US"/>
              </w:rPr>
            </w:pPr>
            <w:r w:rsidRPr="00D33428">
              <w:rPr>
                <w:lang w:val="en-US"/>
              </w:rPr>
              <w:t xml:space="preserve">            Br</w:t>
            </w:r>
            <w:r w:rsidRPr="00D33428">
              <w:rPr>
                <w:vertAlign w:val="subscript"/>
                <w:lang w:val="en-US"/>
              </w:rPr>
              <w:t>2___________________________________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lang w:val="en-US"/>
              </w:rPr>
            </w:pPr>
            <w:r w:rsidRPr="00D33428">
              <w:rPr>
                <w:lang w:val="en-US"/>
              </w:rPr>
              <w:t xml:space="preserve">             J</w:t>
            </w:r>
            <w:r w:rsidRPr="00D33428">
              <w:rPr>
                <w:vertAlign w:val="subscript"/>
                <w:lang w:val="en-US"/>
              </w:rPr>
              <w:t>2____________________________________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lang w:val="en-US"/>
              </w:rPr>
            </w:pPr>
          </w:p>
        </w:tc>
      </w:tr>
      <w:tr w:rsidR="0017087E" w:rsidRPr="00D33428" w:rsidTr="004F784F">
        <w:tblPrEx>
          <w:tblCellMar>
            <w:top w:w="0" w:type="dxa"/>
            <w:bottom w:w="0" w:type="dxa"/>
          </w:tblCellMar>
        </w:tblPrEx>
        <w:trPr>
          <w:trHeight w:val="5340"/>
        </w:trPr>
        <w:tc>
          <w:tcPr>
            <w:tcW w:w="226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17087E" w:rsidRPr="00D33428" w:rsidRDefault="0017087E" w:rsidP="004F784F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8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b/>
                <w:bCs/>
              </w:rPr>
            </w:pPr>
            <w:r w:rsidRPr="00D33428">
              <w:t>а) с</w:t>
            </w:r>
            <w:r w:rsidRPr="00D33428">
              <w:rPr>
                <w:b/>
                <w:bCs/>
              </w:rPr>
              <w:t xml:space="preserve"> Металлами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b/>
                <w:bCs/>
              </w:rPr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b/>
                <w:bCs/>
              </w:rPr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vertAlign w:val="subscript"/>
              </w:rPr>
            </w:pPr>
            <w:r w:rsidRPr="00D33428">
              <w:rPr>
                <w:lang w:val="en-US"/>
              </w:rPr>
              <w:t>AL</w:t>
            </w:r>
            <w:r w:rsidRPr="00D33428">
              <w:t xml:space="preserve"> + </w:t>
            </w:r>
            <w:r w:rsidRPr="00D33428">
              <w:rPr>
                <w:lang w:val="en-US"/>
              </w:rPr>
              <w:t>I</w:t>
            </w:r>
            <w:r w:rsidRPr="00D33428">
              <w:rPr>
                <w:vertAlign w:val="subscript"/>
              </w:rPr>
              <w:t>2</w:t>
            </w:r>
            <w:r>
              <w:rPr>
                <w:noProof/>
                <w:vertAlign w:val="subscript"/>
              </w:rPr>
              <w:drawing>
                <wp:inline distT="0" distB="0" distL="0" distR="0">
                  <wp:extent cx="142875" cy="142875"/>
                  <wp:effectExtent l="1905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vertAlign w:val="subscript"/>
              </w:rPr>
              <w:drawing>
                <wp:inline distT="0" distB="0" distL="0" distR="0">
                  <wp:extent cx="142875" cy="142875"/>
                  <wp:effectExtent l="19050" t="0" r="952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33428">
              <w:rPr>
                <w:vertAlign w:val="subscript"/>
              </w:rPr>
              <w:t xml:space="preserve">                             </w:t>
            </w:r>
            <w:r w:rsidRPr="00D33428">
              <w:rPr>
                <w:lang w:val="en-US"/>
              </w:rPr>
              <w:t>AI</w:t>
            </w:r>
            <w:r w:rsidRPr="00D33428">
              <w:t xml:space="preserve"> + </w:t>
            </w:r>
            <w:r w:rsidRPr="00D33428">
              <w:rPr>
                <w:lang w:val="en-US"/>
              </w:rPr>
              <w:t>Br</w:t>
            </w:r>
            <w:r w:rsidRPr="00D33428">
              <w:rPr>
                <w:vertAlign w:val="subscript"/>
              </w:rPr>
              <w:t xml:space="preserve">2 </w:t>
            </w:r>
            <w:r>
              <w:rPr>
                <w:noProof/>
                <w:vertAlign w:val="subscript"/>
              </w:rPr>
              <w:drawing>
                <wp:inline distT="0" distB="0" distL="0" distR="0">
                  <wp:extent cx="142875" cy="142875"/>
                  <wp:effectExtent l="19050" t="0" r="952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vertAlign w:val="subscript"/>
              </w:rPr>
              <w:drawing>
                <wp:inline distT="0" distB="0" distL="0" distR="0">
                  <wp:extent cx="142875" cy="142875"/>
                  <wp:effectExtent l="19050" t="0" r="952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33428">
              <w:rPr>
                <w:vertAlign w:val="subscript"/>
              </w:rPr>
              <w:t xml:space="preserve">                          </w:t>
            </w:r>
            <w:r w:rsidRPr="00D33428">
              <w:rPr>
                <w:lang w:val="en-US"/>
              </w:rPr>
              <w:t>Fe</w:t>
            </w:r>
            <w:r w:rsidRPr="00D33428">
              <w:t xml:space="preserve"> + </w:t>
            </w:r>
            <w:r w:rsidRPr="00D33428">
              <w:rPr>
                <w:lang w:val="en-US"/>
              </w:rPr>
              <w:t>CI</w:t>
            </w:r>
            <w:r w:rsidRPr="00D33428">
              <w:rPr>
                <w:vertAlign w:val="subscript"/>
              </w:rPr>
              <w:t xml:space="preserve">2 </w:t>
            </w:r>
            <w:r>
              <w:rPr>
                <w:noProof/>
                <w:vertAlign w:val="subscript"/>
              </w:rPr>
              <w:drawing>
                <wp:inline distT="0" distB="0" distL="0" distR="0">
                  <wp:extent cx="142875" cy="142875"/>
                  <wp:effectExtent l="19050" t="0" r="952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vertAlign w:val="subscript"/>
              </w:rPr>
              <w:drawing>
                <wp:inline distT="0" distB="0" distL="0" distR="0">
                  <wp:extent cx="142875" cy="142875"/>
                  <wp:effectExtent l="19050" t="0" r="9525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33428">
              <w:t xml:space="preserve">         </w:t>
            </w:r>
            <w:r w:rsidRPr="00D33428">
              <w:rPr>
                <w:lang w:val="en-US"/>
              </w:rPr>
              <w:t>Cu</w:t>
            </w:r>
            <w:r w:rsidRPr="00D33428">
              <w:t xml:space="preserve"> + </w:t>
            </w:r>
            <w:r w:rsidRPr="00D33428">
              <w:rPr>
                <w:lang w:val="en-US"/>
              </w:rPr>
              <w:t>CI</w:t>
            </w:r>
            <w:r w:rsidRPr="00D33428">
              <w:rPr>
                <w:vertAlign w:val="subscript"/>
              </w:rPr>
              <w:t xml:space="preserve">2 </w:t>
            </w:r>
            <w:r>
              <w:rPr>
                <w:noProof/>
                <w:vertAlign w:val="subscript"/>
              </w:rPr>
              <w:drawing>
                <wp:inline distT="0" distB="0" distL="0" distR="0">
                  <wp:extent cx="142875" cy="142875"/>
                  <wp:effectExtent l="19050" t="0" r="9525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vertAlign w:val="subscript"/>
              </w:rPr>
              <w:drawing>
                <wp:inline distT="0" distB="0" distL="0" distR="0">
                  <wp:extent cx="142875" cy="142875"/>
                  <wp:effectExtent l="19050" t="0" r="9525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33428">
              <w:rPr>
                <w:vertAlign w:val="subscript"/>
              </w:rPr>
              <w:t xml:space="preserve">                          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vertAlign w:val="subscript"/>
              </w:rPr>
            </w:pPr>
            <w:r w:rsidRPr="00D33428">
              <w:rPr>
                <w:vertAlign w:val="subscript"/>
              </w:rPr>
              <w:t xml:space="preserve"> 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vertAlign w:val="subscript"/>
              </w:rPr>
            </w:pPr>
            <w:proofErr w:type="spellStart"/>
            <w:r w:rsidRPr="00D33428">
              <w:rPr>
                <w:lang w:val="en-US"/>
              </w:rPr>
              <w:t>Sb</w:t>
            </w:r>
            <w:proofErr w:type="spellEnd"/>
            <w:r w:rsidRPr="00D33428">
              <w:t xml:space="preserve"> + </w:t>
            </w:r>
            <w:r w:rsidRPr="00D33428">
              <w:rPr>
                <w:lang w:val="en-US"/>
              </w:rPr>
              <w:t>CI</w:t>
            </w:r>
            <w:r w:rsidRPr="00D33428">
              <w:rPr>
                <w:vertAlign w:val="subscript"/>
              </w:rPr>
              <w:t xml:space="preserve">2 </w:t>
            </w:r>
            <w:r>
              <w:rPr>
                <w:noProof/>
                <w:vertAlign w:val="subscript"/>
              </w:rPr>
              <w:drawing>
                <wp:inline distT="0" distB="0" distL="0" distR="0">
                  <wp:extent cx="142875" cy="142875"/>
                  <wp:effectExtent l="19050" t="0" r="9525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vertAlign w:val="subscript"/>
              </w:rPr>
              <w:drawing>
                <wp:inline distT="0" distB="0" distL="0" distR="0">
                  <wp:extent cx="142875" cy="142875"/>
                  <wp:effectExtent l="19050" t="0" r="9525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33428">
              <w:rPr>
                <w:vertAlign w:val="subscript"/>
              </w:rPr>
              <w:t xml:space="preserve">                          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b/>
                <w:bCs/>
              </w:rPr>
            </w:pPr>
            <w:r w:rsidRPr="00D33428">
              <w:rPr>
                <w:b/>
                <w:bCs/>
              </w:rPr>
              <w:t>Вывод:</w:t>
            </w:r>
            <w:r w:rsidRPr="00D33428">
              <w:t xml:space="preserve"> </w:t>
            </w:r>
            <w:r w:rsidRPr="00D33428">
              <w:rPr>
                <w:b/>
                <w:bCs/>
              </w:rPr>
              <w:t>Галогены</w:t>
            </w:r>
            <w:r w:rsidRPr="00D33428">
              <w:rPr>
                <w:b/>
                <w:bCs/>
                <w:vertAlign w:val="subscript"/>
              </w:rPr>
              <w:t xml:space="preserve">  </w:t>
            </w:r>
            <w:r w:rsidRPr="00D33428">
              <w:rPr>
                <w:vertAlign w:val="subscript"/>
              </w:rPr>
              <w:t xml:space="preserve">       </w:t>
            </w:r>
            <w:r w:rsidRPr="00D33428">
              <w:rPr>
                <w:b/>
                <w:bCs/>
              </w:rPr>
              <w:t>…………………………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</w:pPr>
            <w:r w:rsidRPr="00D33428">
              <w:t xml:space="preserve">б) с </w:t>
            </w:r>
            <w:r w:rsidRPr="00D33428">
              <w:rPr>
                <w:b/>
                <w:bCs/>
              </w:rPr>
              <w:t>H</w:t>
            </w:r>
            <w:r w:rsidRPr="00D33428">
              <w:rPr>
                <w:b/>
                <w:bCs/>
                <w:vertAlign w:val="subscript"/>
              </w:rPr>
              <w:t>2</w:t>
            </w:r>
            <w:r w:rsidRPr="00D33428">
              <w:t xml:space="preserve"> 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lang w:val="en-US"/>
              </w:rPr>
            </w:pPr>
            <w:r w:rsidRPr="00D33428">
              <w:t xml:space="preserve"> </w:t>
            </w:r>
            <w:r w:rsidRPr="00D33428">
              <w:rPr>
                <w:lang w:val="en-US"/>
              </w:rPr>
              <w:t>F</w:t>
            </w:r>
            <w:r w:rsidRPr="00D33428">
              <w:rPr>
                <w:vertAlign w:val="subscript"/>
                <w:lang w:val="en-US"/>
              </w:rPr>
              <w:t>2</w:t>
            </w:r>
            <w:r w:rsidRPr="00D33428">
              <w:rPr>
                <w:lang w:val="en-US"/>
              </w:rPr>
              <w:t xml:space="preserve"> + H</w:t>
            </w:r>
            <w:r w:rsidRPr="00D33428">
              <w:rPr>
                <w:vertAlign w:val="subscript"/>
                <w:lang w:val="en-US"/>
              </w:rPr>
              <w:t xml:space="preserve">2 </w:t>
            </w:r>
            <w:r>
              <w:rPr>
                <w:noProof/>
                <w:vertAlign w:val="subscript"/>
              </w:rPr>
              <w:drawing>
                <wp:inline distT="0" distB="0" distL="0" distR="0">
                  <wp:extent cx="142875" cy="142875"/>
                  <wp:effectExtent l="19050" t="0" r="9525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vertAlign w:val="subscript"/>
              </w:rPr>
              <w:drawing>
                <wp:inline distT="0" distB="0" distL="0" distR="0">
                  <wp:extent cx="142875" cy="142875"/>
                  <wp:effectExtent l="19050" t="0" r="9525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33428">
              <w:rPr>
                <w:vertAlign w:val="subscript"/>
                <w:lang w:val="en-US"/>
              </w:rPr>
              <w:t xml:space="preserve">                </w:t>
            </w:r>
            <w:r w:rsidRPr="00D33428">
              <w:rPr>
                <w:lang w:val="en-US"/>
              </w:rPr>
              <w:t>CI</w:t>
            </w:r>
            <w:r w:rsidRPr="00D33428">
              <w:rPr>
                <w:vertAlign w:val="subscript"/>
                <w:lang w:val="en-US"/>
              </w:rPr>
              <w:t>2</w:t>
            </w:r>
            <w:r w:rsidRPr="00D33428">
              <w:rPr>
                <w:lang w:val="en-US"/>
              </w:rPr>
              <w:t xml:space="preserve"> + H</w:t>
            </w:r>
            <w:r w:rsidRPr="00D33428">
              <w:rPr>
                <w:vertAlign w:val="subscript"/>
                <w:lang w:val="en-US"/>
              </w:rPr>
              <w:t>2</w:t>
            </w:r>
            <w:r w:rsidRPr="00D33428">
              <w:rPr>
                <w:lang w:val="en-US"/>
              </w:rPr>
              <w:t xml:space="preserve"> </w:t>
            </w:r>
            <w:r>
              <w:rPr>
                <w:noProof/>
              </w:rPr>
              <w:drawing>
                <wp:inline distT="0" distB="0" distL="0" distR="0">
                  <wp:extent cx="142875" cy="142875"/>
                  <wp:effectExtent l="19050" t="0" r="9525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142875" cy="142875"/>
                  <wp:effectExtent l="19050" t="0" r="9525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33428">
              <w:rPr>
                <w:lang w:val="en-US"/>
              </w:rPr>
              <w:t xml:space="preserve">             Br</w:t>
            </w:r>
            <w:r w:rsidRPr="00D33428">
              <w:rPr>
                <w:vertAlign w:val="subscript"/>
                <w:lang w:val="en-US"/>
              </w:rPr>
              <w:t>2</w:t>
            </w:r>
            <w:r w:rsidRPr="00D33428">
              <w:rPr>
                <w:lang w:val="en-US"/>
              </w:rPr>
              <w:t xml:space="preserve"> + H</w:t>
            </w:r>
            <w:r w:rsidRPr="00D33428">
              <w:rPr>
                <w:vertAlign w:val="subscript"/>
                <w:lang w:val="en-US"/>
              </w:rPr>
              <w:t>2</w:t>
            </w:r>
            <w:r>
              <w:rPr>
                <w:noProof/>
                <w:vertAlign w:val="subscript"/>
              </w:rPr>
              <w:drawing>
                <wp:inline distT="0" distB="0" distL="0" distR="0">
                  <wp:extent cx="142875" cy="142875"/>
                  <wp:effectExtent l="19050" t="0" r="9525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vertAlign w:val="subscript"/>
              </w:rPr>
              <w:drawing>
                <wp:inline distT="0" distB="0" distL="0" distR="0">
                  <wp:extent cx="142875" cy="142875"/>
                  <wp:effectExtent l="19050" t="0" r="9525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33428">
              <w:rPr>
                <w:vertAlign w:val="subscript"/>
                <w:lang w:val="en-US"/>
              </w:rPr>
              <w:t xml:space="preserve">          </w:t>
            </w:r>
            <w:r w:rsidRPr="00D33428">
              <w:rPr>
                <w:lang w:val="en-US"/>
              </w:rPr>
              <w:t xml:space="preserve">          I</w:t>
            </w:r>
            <w:r w:rsidRPr="00D33428">
              <w:rPr>
                <w:vertAlign w:val="subscript"/>
                <w:lang w:val="en-US"/>
              </w:rPr>
              <w:t>2</w:t>
            </w:r>
            <w:r w:rsidRPr="00D33428">
              <w:rPr>
                <w:lang w:val="en-US"/>
              </w:rPr>
              <w:t xml:space="preserve"> + H</w:t>
            </w:r>
            <w:r w:rsidRPr="00D33428">
              <w:rPr>
                <w:vertAlign w:val="subscript"/>
                <w:lang w:val="en-US"/>
              </w:rPr>
              <w:t>2</w:t>
            </w:r>
            <w:r>
              <w:rPr>
                <w:noProof/>
                <w:vertAlign w:val="subscript"/>
              </w:rPr>
              <w:drawing>
                <wp:inline distT="0" distB="0" distL="0" distR="0">
                  <wp:extent cx="142875" cy="142875"/>
                  <wp:effectExtent l="19050" t="0" r="9525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vertAlign w:val="subscript"/>
              </w:rPr>
              <w:drawing>
                <wp:inline distT="0" distB="0" distL="0" distR="0">
                  <wp:extent cx="142875" cy="142875"/>
                  <wp:effectExtent l="19050" t="0" r="9525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vertAlign w:val="subscript"/>
                <w:lang w:val="en-US"/>
              </w:rPr>
            </w:pPr>
            <w:r w:rsidRPr="00D33428">
              <w:rPr>
                <w:lang w:val="en-US"/>
              </w:rPr>
              <w:t xml:space="preserve">  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vertAlign w:val="subscript"/>
              </w:rPr>
            </w:pPr>
            <w:r w:rsidRPr="00D33428">
              <w:rPr>
                <w:vertAlign w:val="subscript"/>
                <w:lang w:val="en-US"/>
              </w:rPr>
              <w:t xml:space="preserve"> </w:t>
            </w:r>
            <w:r w:rsidRPr="00D33428">
              <w:rPr>
                <w:b/>
                <w:bCs/>
              </w:rPr>
              <w:t>Вывод:     ………………….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b/>
                <w:bCs/>
              </w:rPr>
            </w:pPr>
            <w:r w:rsidRPr="00D33428">
              <w:t xml:space="preserve">в) с </w:t>
            </w:r>
            <w:r w:rsidRPr="00D33428">
              <w:rPr>
                <w:b/>
                <w:bCs/>
              </w:rPr>
              <w:t>H</w:t>
            </w:r>
            <w:r w:rsidRPr="00D33428">
              <w:rPr>
                <w:b/>
                <w:bCs/>
                <w:vertAlign w:val="subscript"/>
              </w:rPr>
              <w:t>2</w:t>
            </w:r>
            <w:r w:rsidRPr="00D33428">
              <w:rPr>
                <w:b/>
                <w:bCs/>
              </w:rPr>
              <w:t>O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</w:pPr>
            <w:r w:rsidRPr="00D33428">
              <w:t xml:space="preserve"> Г</w:t>
            </w:r>
            <w:proofErr w:type="gramStart"/>
            <w:r w:rsidRPr="00D33428">
              <w:rPr>
                <w:vertAlign w:val="subscript"/>
              </w:rPr>
              <w:t>2</w:t>
            </w:r>
            <w:proofErr w:type="gramEnd"/>
            <w:r w:rsidRPr="00D33428">
              <w:rPr>
                <w:vertAlign w:val="subscript"/>
              </w:rPr>
              <w:t xml:space="preserve"> </w:t>
            </w:r>
            <w:r w:rsidRPr="00D33428">
              <w:t>+ H</w:t>
            </w:r>
            <w:r w:rsidRPr="00D33428">
              <w:rPr>
                <w:vertAlign w:val="subscript"/>
              </w:rPr>
              <w:t>2</w:t>
            </w:r>
            <w:r w:rsidRPr="00D33428">
              <w:t>O</w:t>
            </w:r>
            <w:r>
              <w:rPr>
                <w:noProof/>
              </w:rPr>
              <w:drawing>
                <wp:inline distT="0" distB="0" distL="0" distR="0">
                  <wp:extent cx="142875" cy="142875"/>
                  <wp:effectExtent l="19050" t="0" r="9525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142875" cy="142875"/>
                  <wp:effectExtent l="19050" t="0" r="9525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33428">
              <w:t xml:space="preserve">HГ + НГО  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</w:pPr>
            <w:r w:rsidRPr="00D33428">
              <w:t xml:space="preserve">                                                        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</w:pPr>
            <w:r w:rsidRPr="00D33428">
              <w:rPr>
                <w:b/>
                <w:bCs/>
              </w:rPr>
              <w:t>Исключение!!!            2 F</w:t>
            </w:r>
            <w:r w:rsidRPr="00D33428">
              <w:rPr>
                <w:b/>
                <w:bCs/>
                <w:vertAlign w:val="subscript"/>
              </w:rPr>
              <w:t xml:space="preserve">2 </w:t>
            </w:r>
            <w:r w:rsidRPr="00D33428">
              <w:rPr>
                <w:b/>
                <w:bCs/>
              </w:rPr>
              <w:t>+ 2H</w:t>
            </w:r>
            <w:r w:rsidRPr="00D33428">
              <w:rPr>
                <w:b/>
                <w:bCs/>
                <w:vertAlign w:val="subscript"/>
              </w:rPr>
              <w:t>2</w:t>
            </w:r>
            <w:r w:rsidRPr="00D33428">
              <w:rPr>
                <w:b/>
                <w:bCs/>
              </w:rPr>
              <w:t>O</w:t>
            </w:r>
            <w:r>
              <w:rPr>
                <w:b/>
                <w:bCs/>
                <w:noProof/>
              </w:rPr>
              <w:drawing>
                <wp:inline distT="0" distB="0" distL="0" distR="0">
                  <wp:extent cx="142875" cy="142875"/>
                  <wp:effectExtent l="19050" t="0" r="9525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noProof/>
              </w:rPr>
              <w:drawing>
                <wp:inline distT="0" distB="0" distL="0" distR="0">
                  <wp:extent cx="142875" cy="142875"/>
                  <wp:effectExtent l="19050" t="0" r="9525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33428">
              <w:rPr>
                <w:b/>
                <w:bCs/>
              </w:rPr>
              <w:t>4 HF</w:t>
            </w:r>
            <w:r w:rsidRPr="00D33428">
              <w:rPr>
                <w:b/>
                <w:bCs/>
                <w:vertAlign w:val="subscript"/>
              </w:rPr>
              <w:t xml:space="preserve"> </w:t>
            </w:r>
            <w:r w:rsidRPr="00D33428">
              <w:rPr>
                <w:b/>
                <w:bCs/>
              </w:rPr>
              <w:t>+ О</w:t>
            </w:r>
            <w:proofErr w:type="gramStart"/>
            <w:r w:rsidRPr="00D33428">
              <w:rPr>
                <w:b/>
                <w:bCs/>
                <w:vertAlign w:val="subscript"/>
              </w:rPr>
              <w:t>2</w:t>
            </w:r>
            <w:proofErr w:type="gramEnd"/>
          </w:p>
        </w:tc>
      </w:tr>
      <w:tr w:rsidR="0017087E" w:rsidRPr="00D33428" w:rsidTr="004F784F">
        <w:tblPrEx>
          <w:tblCellMar>
            <w:top w:w="0" w:type="dxa"/>
            <w:bottom w:w="0" w:type="dxa"/>
          </w:tblCellMar>
        </w:tblPrEx>
        <w:trPr>
          <w:trHeight w:val="1458"/>
        </w:trPr>
        <w:tc>
          <w:tcPr>
            <w:tcW w:w="226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17087E" w:rsidRPr="00D33428" w:rsidRDefault="0017087E" w:rsidP="004F784F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vertAlign w:val="subscript"/>
                <w:lang w:val="en-US"/>
              </w:rPr>
            </w:pPr>
            <w:r w:rsidRPr="00D33428">
              <w:t xml:space="preserve">           </w:t>
            </w:r>
            <w:r w:rsidRPr="00D33428">
              <w:rPr>
                <w:lang w:val="en-US"/>
              </w:rPr>
              <w:t>CI</w:t>
            </w:r>
            <w:r w:rsidRPr="00D33428">
              <w:rPr>
                <w:vertAlign w:val="subscript"/>
                <w:lang w:val="en-US"/>
              </w:rPr>
              <w:t xml:space="preserve">2                            </w:t>
            </w:r>
            <w:r w:rsidRPr="00D33428">
              <w:rPr>
                <w:lang w:val="en-US"/>
              </w:rPr>
              <w:t>Br</w:t>
            </w:r>
            <w:r w:rsidRPr="00D33428">
              <w:rPr>
                <w:vertAlign w:val="subscript"/>
                <w:lang w:val="en-US"/>
              </w:rPr>
              <w:t xml:space="preserve">2                      </w:t>
            </w:r>
            <w:r w:rsidRPr="00D33428">
              <w:rPr>
                <w:lang w:val="en-US"/>
              </w:rPr>
              <w:t>I</w:t>
            </w:r>
            <w:r w:rsidRPr="00D33428">
              <w:rPr>
                <w:vertAlign w:val="subscript"/>
                <w:lang w:val="en-US"/>
              </w:rPr>
              <w:t>2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vertAlign w:val="subscript"/>
                <w:lang w:val="en-US"/>
              </w:rPr>
            </w:pPr>
            <w:r w:rsidRPr="00D33428">
              <w:rPr>
                <w:vertAlign w:val="subscript"/>
                <w:lang w:val="en-US"/>
              </w:rPr>
              <w:t xml:space="preserve">      </w:t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vertAlign w:val="subscript"/>
                <w:lang w:val="en-US"/>
              </w:rPr>
            </w:pPr>
            <w:r w:rsidRPr="00D33428">
              <w:rPr>
                <w:lang w:val="en-US"/>
              </w:rPr>
              <w:t>CI</w:t>
            </w:r>
            <w:r w:rsidRPr="00D33428">
              <w:rPr>
                <w:vertAlign w:val="subscript"/>
                <w:lang w:val="en-US"/>
              </w:rPr>
              <w:t xml:space="preserve">2 </w:t>
            </w:r>
            <w:r w:rsidRPr="00D33428">
              <w:rPr>
                <w:lang w:val="en-US"/>
              </w:rPr>
              <w:t xml:space="preserve">+ </w:t>
            </w:r>
            <w:proofErr w:type="spellStart"/>
            <w:r w:rsidRPr="00D33428">
              <w:rPr>
                <w:lang w:val="en-US"/>
              </w:rPr>
              <w:t>NaBr</w:t>
            </w:r>
            <w:proofErr w:type="spellEnd"/>
            <w:r>
              <w:rPr>
                <w:noProof/>
              </w:rPr>
              <w:drawing>
                <wp:inline distT="0" distB="0" distL="0" distR="0">
                  <wp:extent cx="142875" cy="142875"/>
                  <wp:effectExtent l="19050" t="0" r="9525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33428">
              <w:rPr>
                <w:vertAlign w:val="subscript"/>
                <w:lang w:val="en-US"/>
              </w:rPr>
              <w:t xml:space="preserve">                                  </w:t>
            </w:r>
            <w:r w:rsidRPr="00D33428">
              <w:rPr>
                <w:lang w:val="en-US"/>
              </w:rPr>
              <w:t>Br</w:t>
            </w:r>
            <w:r w:rsidRPr="00D33428">
              <w:rPr>
                <w:vertAlign w:val="subscript"/>
                <w:lang w:val="en-US"/>
              </w:rPr>
              <w:t xml:space="preserve">2 </w:t>
            </w:r>
            <w:r w:rsidRPr="00D33428">
              <w:rPr>
                <w:lang w:val="en-US"/>
              </w:rPr>
              <w:t xml:space="preserve">+ </w:t>
            </w:r>
            <w:proofErr w:type="spellStart"/>
            <w:r w:rsidRPr="00D33428">
              <w:rPr>
                <w:lang w:val="en-US"/>
              </w:rPr>
              <w:t>NaI</w:t>
            </w:r>
            <w:proofErr w:type="spellEnd"/>
            <w:r>
              <w:rPr>
                <w:noProof/>
              </w:rPr>
              <w:drawing>
                <wp:inline distT="0" distB="0" distL="0" distR="0">
                  <wp:extent cx="180975" cy="142875"/>
                  <wp:effectExtent l="19050" t="0" r="9525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33428">
              <w:rPr>
                <w:vertAlign w:val="subscript"/>
                <w:lang w:val="en-US"/>
              </w:rPr>
              <w:t xml:space="preserve">                                    </w:t>
            </w:r>
            <w:r w:rsidRPr="00D33428">
              <w:rPr>
                <w:lang w:val="en-US"/>
              </w:rPr>
              <w:t>I</w:t>
            </w:r>
            <w:r w:rsidRPr="00D33428">
              <w:rPr>
                <w:vertAlign w:val="subscript"/>
                <w:lang w:val="en-US"/>
              </w:rPr>
              <w:t xml:space="preserve">2 </w:t>
            </w:r>
            <w:r w:rsidRPr="00D33428">
              <w:rPr>
                <w:lang w:val="en-US"/>
              </w:rPr>
              <w:t>+ KCL</w:t>
            </w:r>
            <w:r>
              <w:rPr>
                <w:noProof/>
              </w:rPr>
              <w:drawing>
                <wp:inline distT="0" distB="0" distL="0" distR="0">
                  <wp:extent cx="142875" cy="142875"/>
                  <wp:effectExtent l="19050" t="0" r="9525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vertAlign w:val="subscript"/>
                <w:lang w:val="en-US"/>
              </w:rPr>
            </w:pPr>
          </w:p>
          <w:p w:rsidR="0017087E" w:rsidRPr="00D33428" w:rsidRDefault="0017087E" w:rsidP="004F784F">
            <w:pPr>
              <w:widowControl w:val="0"/>
              <w:tabs>
                <w:tab w:val="left" w:pos="1189"/>
              </w:tabs>
              <w:autoSpaceDE w:val="0"/>
              <w:autoSpaceDN w:val="0"/>
              <w:adjustRightInd w:val="0"/>
              <w:rPr>
                <w:lang w:val="en-US"/>
              </w:rPr>
            </w:pPr>
          </w:p>
        </w:tc>
      </w:tr>
    </w:tbl>
    <w:p w:rsidR="00D660A1" w:rsidRPr="0017087E" w:rsidRDefault="00D660A1">
      <w:pPr>
        <w:rPr>
          <w:lang w:val="en-US"/>
        </w:rPr>
      </w:pPr>
    </w:p>
    <w:sectPr w:rsidR="00D660A1" w:rsidRPr="0017087E" w:rsidSect="0017087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792C59A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17087E"/>
    <w:rsid w:val="0017087E"/>
    <w:rsid w:val="00D660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8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087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087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403</Words>
  <Characters>2298</Characters>
  <Application>Microsoft Office Word</Application>
  <DocSecurity>0</DocSecurity>
  <Lines>19</Lines>
  <Paragraphs>5</Paragraphs>
  <ScaleCrop>false</ScaleCrop>
  <Company>SPecialiST RePack</Company>
  <LinksUpToDate>false</LinksUpToDate>
  <CharactersWithSpaces>2696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2017-02-12T11:37:00Z</dcterms:created>
  <dcterms:modified xsi:type="dcterms:W3CDTF">2017-02-12T11:38:00Z</dcterms:modified>
</cp:coreProperties>
</file>